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right="-46" w:firstLine="72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На основу спроведеног поступка јавне </w:t>
      </w:r>
      <w:r>
        <w:rPr>
          <w:rFonts w:cs="Arial"/>
          <w:color w:val="000000"/>
          <w:sz w:val="22"/>
          <w:szCs w:val="22"/>
          <w:lang w:val="sr-RS"/>
        </w:rPr>
        <w:t xml:space="preserve">набавке 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опреме за опремање Омладинског центра у Зајечару</w:t>
      </w:r>
      <w:r>
        <w:rPr>
          <w:rFonts w:cs="Arial"/>
          <w:color w:val="000000"/>
          <w:sz w:val="22"/>
          <w:szCs w:val="22"/>
          <w:lang w:val="sr-RS"/>
        </w:rPr>
        <w:t xml:space="preserve"> ЈН бр. 40</w:t>
      </w:r>
      <w:r>
        <w:rPr>
          <w:rFonts w:cs="Arial"/>
          <w:color w:val="000000"/>
          <w:sz w:val="22"/>
          <w:szCs w:val="22"/>
          <w:lang w:val="sr-Latn-RS"/>
        </w:rPr>
        <w:t>5</w:t>
      </w:r>
      <w:r>
        <w:rPr>
          <w:rFonts w:cs="Arial"/>
          <w:color w:val="000000"/>
          <w:sz w:val="22"/>
          <w:szCs w:val="22"/>
          <w:lang w:val="sr-RS"/>
        </w:rPr>
        <w:t>-</w:t>
      </w:r>
      <w:r>
        <w:rPr>
          <w:rFonts w:cs="Arial"/>
          <w:color w:val="000000"/>
          <w:sz w:val="22"/>
          <w:szCs w:val="22"/>
          <w:lang w:val="sr-Latn-RS"/>
        </w:rPr>
        <w:t>70</w:t>
      </w:r>
      <w:r>
        <w:rPr>
          <w:rFonts w:cs="Arial"/>
          <w:color w:val="000000"/>
          <w:sz w:val="22"/>
          <w:szCs w:val="22"/>
          <w:lang w:val="sr-RS"/>
        </w:rPr>
        <w:t>, закључује се:</w:t>
      </w:r>
    </w:p>
    <w:p>
      <w:pPr>
        <w:pStyle w:val="Normal"/>
        <w:widowControl w:val="false"/>
        <w:ind w:right="-46" w:hanging="0"/>
        <w:jc w:val="center"/>
        <w:rPr>
          <w:rFonts w:ascii="Arial" w:hAnsi="Arial" w:cs="Arial"/>
          <w:b/>
          <w:b/>
          <w:i/>
          <w:i/>
          <w:color w:val="000000"/>
          <w:sz w:val="22"/>
          <w:szCs w:val="22"/>
        </w:rPr>
      </w:pPr>
      <w:r>
        <w:rPr>
          <w:rFonts w:cs="Arial"/>
          <w:b/>
          <w:i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i/>
          <w:color w:val="000000"/>
          <w:sz w:val="22"/>
          <w:szCs w:val="22"/>
        </w:rPr>
        <w:t>УГОВОР</w:t>
      </w:r>
    </w:p>
    <w:p>
      <w:pPr>
        <w:pStyle w:val="Normal"/>
        <w:widowControl w:val="false"/>
        <w:ind w:right="-46" w:hanging="0"/>
        <w:jc w:val="center"/>
        <w:rPr>
          <w:rFonts w:cs="Arial"/>
          <w:b/>
          <w:b/>
          <w:i/>
          <w:i/>
          <w:color w:val="000000"/>
        </w:rPr>
      </w:pPr>
      <w:r>
        <w:rPr>
          <w:rFonts w:cs="Arial"/>
          <w:b/>
          <w:i/>
          <w:color w:val="000000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b w:val="false"/>
          <w:bCs w:val="false"/>
          <w:i/>
          <w:color w:val="000000"/>
          <w:sz w:val="22"/>
          <w:szCs w:val="22"/>
          <w:lang w:val="sr-RS"/>
        </w:rPr>
        <w:tab/>
        <w:tab/>
        <w:tab/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набавка опреме за опремање Омладинског центра у Зајечару </w:t>
        <w:br/>
        <w:tab/>
        <w:tab/>
        <w:tab/>
        <w:tab/>
        <w:t xml:space="preserve">  </w:t>
        <w:tab/>
        <w:t xml:space="preserve">ПАРТИЈА </w:t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>4</w:t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-   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>o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према за двориште</w:t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  <w:tab/>
        <w:tab/>
        <w:tab/>
        <w:tab/>
      </w:r>
    </w:p>
    <w:p>
      <w:pPr>
        <w:pStyle w:val="Normal"/>
        <w:widowControl w:val="false"/>
        <w:ind w:right="-46" w:hanging="0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Уговорне стране:</w:t>
      </w:r>
    </w:p>
    <w:p>
      <w:pPr>
        <w:pStyle w:val="Normal"/>
        <w:widowControl w:val="false"/>
        <w:ind w:right="-46" w:hanging="0"/>
        <w:rPr>
          <w:rFonts w:ascii="Arial" w:hAnsi="Arial" w:cs="Arial"/>
          <w:b/>
          <w:b/>
          <w:i/>
          <w:i/>
          <w:color w:val="000000"/>
          <w:sz w:val="22"/>
          <w:szCs w:val="22"/>
        </w:rPr>
      </w:pPr>
      <w:r>
        <w:rPr>
          <w:rFonts w:cs="Arial"/>
          <w:b/>
          <w:i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1. ГРАДСКА УПРАВА ГРАДА ЗАЈЕЧАРА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ул. Трг ослобођења бр. 1, 19000 Зајечар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Матични број: 07189923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ПИБ:101757838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  <w:lang w:val="sr-RS"/>
        </w:rPr>
        <w:t>ЈБКЈС 08105</w:t>
      </w:r>
    </w:p>
    <w:p>
      <w:pPr>
        <w:pStyle w:val="Normal"/>
        <w:widowControl w:val="false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  <w:highlight w:val="white"/>
        </w:rPr>
        <w:t>Рачун број: 840-155-640-69</w:t>
      </w:r>
    </w:p>
    <w:p>
      <w:pPr>
        <w:pStyle w:val="Normal"/>
        <w:widowControl w:val="false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коју заступа начелник Градске управе града Зајечара,</w:t>
      </w:r>
    </w:p>
    <w:p>
      <w:pPr>
        <w:pStyle w:val="Normal"/>
        <w:widowControl w:val="false"/>
        <w:ind w:left="900" w:hanging="90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( у даљем тексту: Наручилац)</w:t>
      </w:r>
    </w:p>
    <w:p>
      <w:pPr>
        <w:pStyle w:val="Normal"/>
        <w:widowControl w:val="false"/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ind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2. ПОНУЂАЧ:  </w:t>
      </w:r>
    </w:p>
    <w:p>
      <w:pPr>
        <w:pStyle w:val="Normal"/>
        <w:widowControl w:val="false"/>
        <w:ind w:left="1416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Адреса:</w:t>
      </w:r>
    </w:p>
    <w:p>
      <w:pPr>
        <w:pStyle w:val="Normal"/>
        <w:widowControl w:val="false"/>
        <w:ind w:left="618" w:right="-154" w:firstLine="798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Матични број:</w:t>
      </w:r>
    </w:p>
    <w:p>
      <w:pPr>
        <w:pStyle w:val="Normal"/>
        <w:widowControl w:val="false"/>
        <w:ind w:left="618" w:right="-154" w:firstLine="798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ПИБ:</w:t>
      </w:r>
    </w:p>
    <w:p>
      <w:pPr>
        <w:pStyle w:val="Normal"/>
        <w:widowControl w:val="false"/>
        <w:ind w:left="618" w:right="-154" w:firstLine="798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Рачун бр.: </w:t>
      </w:r>
    </w:p>
    <w:p>
      <w:pPr>
        <w:pStyle w:val="Normal"/>
        <w:widowControl w:val="false"/>
        <w:ind w:left="-90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         </w:t>
      </w:r>
      <w:r>
        <w:rPr>
          <w:rFonts w:cs="Arial"/>
          <w:color w:val="000000"/>
          <w:sz w:val="22"/>
          <w:szCs w:val="22"/>
        </w:rPr>
        <w:tab/>
        <w:tab/>
        <w:t>отворен код пословне банке</w:t>
      </w:r>
    </w:p>
    <w:p>
      <w:pPr>
        <w:pStyle w:val="Normal"/>
        <w:widowControl w:val="false"/>
        <w:ind w:left="-90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        </w:t>
      </w:r>
      <w:r>
        <w:rPr>
          <w:rFonts w:cs="Arial"/>
          <w:color w:val="000000"/>
          <w:sz w:val="22"/>
          <w:szCs w:val="22"/>
        </w:rPr>
        <w:tab/>
        <w:tab/>
        <w:t xml:space="preserve">кога заступа  </w:t>
      </w:r>
      <w:bookmarkStart w:id="0" w:name="__DdeLink__1382_1344438340"/>
      <w:bookmarkEnd w:id="0"/>
    </w:p>
    <w:p>
      <w:pPr>
        <w:pStyle w:val="Normal"/>
        <w:widowControl w:val="false"/>
        <w:ind w:left="-90" w:right="-154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        </w:t>
      </w:r>
      <w:r>
        <w:rPr>
          <w:rFonts w:cs="Arial"/>
          <w:color w:val="000000"/>
          <w:sz w:val="22"/>
          <w:szCs w:val="22"/>
        </w:rPr>
        <w:tab/>
        <w:tab/>
        <w:t xml:space="preserve">( у даљем тексту: Понуђач) </w:t>
      </w:r>
    </w:p>
    <w:p>
      <w:pPr>
        <w:pStyle w:val="Normal"/>
        <w:widowControl w:val="false"/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                   </w:t>
      </w:r>
    </w:p>
    <w:p>
      <w:pPr>
        <w:pStyle w:val="Normal"/>
        <w:widowControl w:val="false"/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ind w:right="-46" w:hanging="0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ПРЕДМЕТ УГОВОРА</w:t>
      </w:r>
    </w:p>
    <w:p>
      <w:pPr>
        <w:pStyle w:val="Normal"/>
        <w:widowControl w:val="false"/>
        <w:tabs>
          <w:tab w:val="left" w:pos="720" w:leader="none"/>
        </w:tabs>
        <w:ind w:right="-46" w:hanging="0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1.</w:t>
      </w:r>
    </w:p>
    <w:p>
      <w:pPr>
        <w:pStyle w:val="Normal"/>
        <w:widowControl w:val="false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cs="Arial"/>
          <w:b w:val="false"/>
          <w:bCs w:val="false"/>
          <w:color w:val="000000"/>
          <w:sz w:val="22"/>
          <w:szCs w:val="22"/>
        </w:rPr>
        <w:tab/>
        <w:t>Предмет уговора је</w:t>
      </w:r>
      <w:r>
        <w:rPr>
          <w:rFonts w:cs="Arial"/>
          <w:b w:val="false"/>
          <w:bCs w:val="false"/>
          <w:color w:val="000000"/>
          <w:sz w:val="22"/>
          <w:szCs w:val="22"/>
          <w:lang w:val="sr-RS"/>
        </w:rPr>
        <w:t xml:space="preserve"> набавка и  </w:t>
      </w:r>
      <w:r>
        <w:rPr>
          <w:rFonts w:cs="Arial"/>
          <w:b w:val="false"/>
          <w:bCs w:val="false"/>
          <w:sz w:val="22"/>
          <w:szCs w:val="22"/>
        </w:rPr>
        <w:t xml:space="preserve">испорука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>o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према за двориште</w:t>
      </w:r>
      <w:r>
        <w:rPr>
          <w:rFonts w:cs="Arial"/>
          <w:b w:val="false"/>
          <w:bCs w:val="false"/>
          <w:sz w:val="22"/>
          <w:szCs w:val="22"/>
        </w:rPr>
        <w:t xml:space="preserve"> 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за опремање Омладинског центра у Зајечару</w:t>
      </w:r>
      <w:r>
        <w:rPr>
          <w:rFonts w:cs="Arial"/>
          <w:b w:val="false"/>
          <w:bCs w:val="false"/>
          <w:sz w:val="22"/>
          <w:szCs w:val="22"/>
        </w:rPr>
        <w:t xml:space="preserve"> </w:t>
      </w:r>
      <w:r>
        <w:rPr>
          <w:rFonts w:cs="Arial"/>
          <w:b w:val="false"/>
          <w:bCs w:val="false"/>
          <w:color w:val="000000"/>
          <w:sz w:val="22"/>
          <w:szCs w:val="22"/>
        </w:rPr>
        <w:t>у складу са конкурсном документацијом и усвојеном понудом понуђача бр.________ од ______________ године која је саставни део уговора.</w:t>
      </w:r>
    </w:p>
    <w:p>
      <w:pPr>
        <w:pStyle w:val="Normal"/>
        <w:widowControl w:val="false"/>
        <w:jc w:val="both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</w:rPr>
      </w:pPr>
      <w:r>
        <w:rPr>
          <w:rFonts w:cs="Arial"/>
          <w:b w:val="false"/>
          <w:bCs w:val="false"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 w:cs="Arial"/>
          <w:b w:val="false"/>
          <w:b w:val="false"/>
          <w:bCs w:val="false"/>
          <w:color w:val="000000"/>
          <w:sz w:val="22"/>
          <w:szCs w:val="22"/>
        </w:rPr>
      </w:pPr>
      <w:r>
        <w:rPr>
          <w:rFonts w:cs="Arial"/>
          <w:b w:val="false"/>
          <w:bCs w:val="false"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 xml:space="preserve">ВРЕДНОСТ УГОВОРА 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2.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  <w:t>Уговорне стране утврђују да укупна вредност за предмет уговора из члана 1. износи укупно ____________ динара без ПДВ-а, односно ____________ динара са ПДВ-ом.</w:t>
      </w:r>
    </w:p>
    <w:p>
      <w:pPr>
        <w:pStyle w:val="Normal"/>
        <w:widowControl w:val="false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  <w:t>Уговорена цена је фиксна, и не може се мењати за све време важења уговора.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ab/>
        <w:t xml:space="preserve">Набавка се финансира средствима </w:t>
      </w:r>
      <w:r>
        <w:rPr>
          <w:rFonts w:cs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 xml:space="preserve">Министарства за туризам и омладину по основу  Уговора о реализацији пројекта „Опремање Омладинског центра“ број </w:t>
      </w:r>
      <w:r>
        <w:rPr>
          <w:rFonts w:cs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Latn-RS"/>
        </w:rPr>
        <w:t xml:space="preserve">II 401-215 </w:t>
      </w:r>
      <w:r>
        <w:rPr>
          <w:rFonts w:cs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2"/>
          <w:u w:val="none"/>
          <w:em w:val="none"/>
          <w:lang w:val="sr-RS"/>
        </w:rPr>
        <w:t>од 13.10.2025. године</w:t>
      </w:r>
    </w:p>
    <w:p>
      <w:pPr>
        <w:pStyle w:val="Normal"/>
        <w:widowControl w:val="false"/>
        <w:tabs>
          <w:tab w:val="left" w:pos="0" w:leader="none"/>
          <w:tab w:val="left" w:pos="720" w:leader="none"/>
        </w:tabs>
        <w:ind w:right="-46" w:hang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Услови и начин плаћања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3.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Уговорне стране су сагласне да се плаћање по овом уговору изврши на следећи начин: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у року од 45 дана од дана испоруке добара и испоставе </w:t>
      </w:r>
      <w:r>
        <w:rPr>
          <w:rFonts w:cs="Arial"/>
          <w:color w:val="000000"/>
          <w:sz w:val="22"/>
          <w:szCs w:val="22"/>
          <w:lang w:val="sr-RS"/>
        </w:rPr>
        <w:t xml:space="preserve">справне </w:t>
      </w:r>
      <w:r>
        <w:rPr>
          <w:rFonts w:cs="Arial"/>
          <w:color w:val="000000"/>
          <w:sz w:val="22"/>
          <w:szCs w:val="22"/>
        </w:rPr>
        <w:t>фактуре</w:t>
      </w:r>
      <w:r>
        <w:rPr>
          <w:rFonts w:cs="Arial"/>
          <w:color w:val="000000"/>
          <w:sz w:val="22"/>
          <w:szCs w:val="22"/>
          <w:lang w:val="sr-RS"/>
        </w:rPr>
        <w:t xml:space="preserve"> регистроване у ЦРФ-у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4.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Рок испоруке</w:t>
      </w:r>
    </w:p>
    <w:p>
      <w:pPr>
        <w:pStyle w:val="Normal"/>
        <w:widowControl w:val="false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Рок испоруке је </w:t>
      </w:r>
      <w:r>
        <w:rPr>
          <w:rFonts w:cs="Arial"/>
          <w:color w:val="000000"/>
          <w:sz w:val="22"/>
          <w:szCs w:val="22"/>
          <w:lang w:val="en-US"/>
        </w:rPr>
        <w:t xml:space="preserve">45 </w:t>
      </w:r>
      <w:r>
        <w:rPr>
          <w:rFonts w:cs="Arial"/>
          <w:color w:val="000000"/>
          <w:sz w:val="22"/>
          <w:szCs w:val="22"/>
        </w:rPr>
        <w:t>календарских дана од дана потписивања Уговора.</w:t>
      </w:r>
    </w:p>
    <w:p>
      <w:pPr>
        <w:pStyle w:val="Normal"/>
        <w:widowControl w:val="false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Добрa којa</w:t>
      </w:r>
      <w:r>
        <w:rPr>
          <w:rFonts w:cs="Arial"/>
          <w:color w:val="000000"/>
          <w:sz w:val="22"/>
          <w:szCs w:val="22"/>
          <w:lang w:val="sr-RS"/>
        </w:rPr>
        <w:t xml:space="preserve"> </w:t>
      </w:r>
      <w:r>
        <w:rPr>
          <w:rFonts w:cs="Arial"/>
          <w:color w:val="000000"/>
          <w:sz w:val="22"/>
          <w:szCs w:val="22"/>
          <w:lang w:val="sr-Latn-RS"/>
        </w:rPr>
        <w:t>с</w:t>
      </w:r>
      <w:r>
        <w:rPr>
          <w:rFonts w:cs="Arial"/>
          <w:color w:val="000000"/>
          <w:sz w:val="22"/>
          <w:szCs w:val="22"/>
          <w:lang w:val="sr-RS"/>
        </w:rPr>
        <w:t>у</w:t>
      </w:r>
      <w:r>
        <w:rPr>
          <w:rFonts w:cs="Arial"/>
          <w:color w:val="000000"/>
          <w:sz w:val="22"/>
          <w:szCs w:val="22"/>
          <w:lang w:val="sr-Latn-RS"/>
        </w:rPr>
        <w:t xml:space="preserve"> </w:t>
      </w:r>
      <w:r>
        <w:rPr>
          <w:rFonts w:cs="Arial"/>
          <w:color w:val="000000"/>
          <w:sz w:val="22"/>
          <w:szCs w:val="22"/>
        </w:rPr>
        <w:t>предмет набавке испоручује се на адрес</w:t>
      </w:r>
      <w:r>
        <w:rPr>
          <w:rFonts w:cs="Arial"/>
          <w:color w:val="000000"/>
          <w:sz w:val="22"/>
          <w:szCs w:val="22"/>
          <w:lang w:val="sr-RS"/>
        </w:rPr>
        <w:t>и уЗајечару према налогу наручиоца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tabs>
          <w:tab w:val="clear" w:pos="720"/>
          <w:tab w:val="left" w:pos="993" w:leader="none"/>
        </w:tabs>
        <w:spacing w:lineRule="auto" w:line="276"/>
        <w:ind w:hanging="0"/>
        <w:rPr>
          <w:rFonts w:ascii="Arial" w:hAnsi="Arial"/>
          <w:sz w:val="22"/>
          <w:szCs w:val="22"/>
        </w:rPr>
      </w:pPr>
      <w:r>
        <w:rPr>
          <w:rFonts w:eastAsia="Calibri" w:cs="Arial"/>
          <w:color w:val="000000"/>
          <w:sz w:val="22"/>
          <w:szCs w:val="22"/>
          <w:shd w:fill="FFFFFF" w:val="clear"/>
          <w:lang w:val="sr-RS"/>
        </w:rPr>
        <w:tab/>
        <w:tab/>
        <w:tab/>
        <w:tab/>
      </w:r>
      <w:r>
        <w:rPr>
          <w:rFonts w:eastAsia="Calibri" w:cs="Arial"/>
          <w:b/>
          <w:bCs/>
          <w:color w:val="000000"/>
          <w:sz w:val="22"/>
          <w:szCs w:val="22"/>
          <w:shd w:fill="FFFFFF" w:val="clear"/>
          <w:lang w:val="en-US"/>
        </w:rPr>
        <w:t>С</w:t>
      </w:r>
      <w:r>
        <w:rPr>
          <w:rFonts w:eastAsia="Calibri" w:cs="Arial"/>
          <w:b/>
          <w:bCs/>
          <w:color w:val="000000"/>
          <w:sz w:val="22"/>
          <w:szCs w:val="22"/>
          <w:shd w:fill="FFFFFF" w:val="clear"/>
          <w:lang w:val="sr-RS"/>
        </w:rPr>
        <w:t>редство финансијског обезбеђења</w:t>
      </w:r>
    </w:p>
    <w:p>
      <w:pPr>
        <w:pStyle w:val="Normal"/>
        <w:tabs>
          <w:tab w:val="clear" w:pos="720"/>
          <w:tab w:val="left" w:pos="1080" w:leader="none"/>
        </w:tabs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sz w:val="22"/>
          <w:szCs w:val="22"/>
          <w:lang w:val="sr-RS"/>
        </w:rPr>
        <w:t>Члан 5.</w:t>
      </w:r>
    </w:p>
    <w:p>
      <w:pPr>
        <w:pStyle w:val="NoSpacing"/>
        <w:widowControl w:val="false"/>
        <w:ind w:firstLine="72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position w:val="0"/>
          <w:sz w:val="22"/>
          <w:sz w:val="22"/>
          <w:szCs w:val="22"/>
          <w:vertAlign w:val="baseline"/>
          <w:lang w:val="sr-RS"/>
        </w:rPr>
        <w:t>Пружалац услуга  се обавезује да најкасније 10 дана од дана закључења Уговора преда Наручиоцу  средство обезбеђења за испуњење уговорних обавеза банкарску меницу са меничним овлашћењем у корист Наручиоца , у износу од 10 % од укупне вредности уговора без ПДВ-а , са  роком важења 30 дана дужим од рока за завршетка уговорених услуга, с тим да евентуални продужетак рока за завршетка уговорених услуга има за последицу и продужење рока важења менице за исти број дана за који ће бити продужен и рок за завршетак уговорених услуга</w:t>
      </w:r>
      <w:r>
        <w:rPr>
          <w:rFonts w:cs="Arial" w:ascii="Arial" w:hAnsi="Arial"/>
          <w:color w:val="FF0000"/>
          <w:position w:val="0"/>
          <w:sz w:val="22"/>
          <w:sz w:val="22"/>
          <w:szCs w:val="22"/>
          <w:vertAlign w:val="baseline"/>
          <w:lang w:val="sr-RS"/>
        </w:rPr>
        <w:t xml:space="preserve">. 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Уговорна казна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Члан </w:t>
      </w:r>
      <w:r>
        <w:rPr>
          <w:rFonts w:cs="Arial"/>
          <w:color w:val="000000"/>
          <w:sz w:val="22"/>
          <w:szCs w:val="22"/>
          <w:lang w:val="sr-RS"/>
        </w:rPr>
        <w:t>6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Уколико Понуђач не испоручи добра у уговореном року, дужан је да плати Наручиоцу уговорну казну у висини 0,5 % од укупно уговорене вредности за сваки дан закашњења, с тим што укупан износ казне не може бити већи од 10% од вредности укупно уговорних услуга.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Наплату уговорне казне Наручилац ће извршити, без претходног пристанка Понуђача, умањењем рачуна.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Раскид Уговора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Члан </w:t>
      </w:r>
      <w:r>
        <w:rPr>
          <w:rFonts w:cs="Arial"/>
          <w:color w:val="000000"/>
          <w:sz w:val="22"/>
          <w:szCs w:val="22"/>
          <w:lang w:val="sr-RS"/>
        </w:rPr>
        <w:t>7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Наручилац задржава право да једнострано раскине овај Уговор уколико Понуђач касни са испоруком добара дуже од 3 дана.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  <w:t>Остале одредбе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Члан </w:t>
      </w:r>
      <w:r>
        <w:rPr>
          <w:rFonts w:cs="Arial"/>
          <w:color w:val="000000"/>
          <w:sz w:val="22"/>
          <w:szCs w:val="22"/>
          <w:lang w:val="sr-RS"/>
        </w:rPr>
        <w:t>8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За све што овим Уговором није посебно одређено важи Закон о облигационим односима.</w:t>
      </w:r>
    </w:p>
    <w:p>
      <w:pPr>
        <w:pStyle w:val="Normal"/>
        <w:widowControl w:val="false"/>
        <w:spacing w:lineRule="auto" w:line="276"/>
        <w:jc w:val="center"/>
        <w:rPr>
          <w:rFonts w:ascii="Arial" w:hAnsi="Arial" w:cs="Arial"/>
          <w:b/>
          <w:b/>
          <w:color w:val="000000"/>
          <w:sz w:val="22"/>
          <w:szCs w:val="22"/>
        </w:rPr>
      </w:pPr>
      <w:r>
        <w:rPr>
          <w:rFonts w:cs="Arial"/>
          <w:b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Члан </w:t>
      </w:r>
      <w:r>
        <w:rPr>
          <w:rFonts w:cs="Arial"/>
          <w:color w:val="000000"/>
          <w:sz w:val="22"/>
          <w:szCs w:val="22"/>
          <w:lang w:val="sr-RS"/>
        </w:rPr>
        <w:t>9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Прилози и саставни делови овог Уговора су: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- понуда Понуђача бр. ______________ од ____________________ године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- </w:t>
      </w:r>
      <w:r>
        <w:rPr>
          <w:rFonts w:cs="Arial"/>
          <w:color w:val="000000"/>
          <w:sz w:val="22"/>
          <w:szCs w:val="22"/>
          <w:lang w:val="sr-RS"/>
        </w:rPr>
        <w:t xml:space="preserve">банкарска меница </w:t>
      </w:r>
      <w:r>
        <w:rPr>
          <w:rFonts w:cs="Arial"/>
          <w:color w:val="000000"/>
          <w:sz w:val="22"/>
          <w:szCs w:val="22"/>
        </w:rPr>
        <w:t>за добро извршење посла.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Члан </w:t>
      </w:r>
      <w:r>
        <w:rPr>
          <w:rFonts w:cs="Arial"/>
          <w:color w:val="000000"/>
          <w:sz w:val="22"/>
          <w:szCs w:val="22"/>
          <w:lang w:val="sr-RS"/>
        </w:rPr>
        <w:t>10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Све евентуалне спорове уговорне стране ће решавати споразумно.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widowControl w:val="false"/>
        <w:spacing w:lineRule="auto" w:line="276"/>
        <w:jc w:val="both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1</w:t>
      </w:r>
      <w:r>
        <w:rPr>
          <w:rFonts w:cs="Arial"/>
          <w:color w:val="000000"/>
          <w:sz w:val="22"/>
          <w:szCs w:val="22"/>
          <w:lang w:val="sr-RS"/>
        </w:rPr>
        <w:t>1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Овај Уговор ступа на снагу даном потписа свих уговорних страна.</w:t>
      </w:r>
    </w:p>
    <w:p>
      <w:pPr>
        <w:pStyle w:val="Normal"/>
        <w:widowControl w:val="false"/>
        <w:spacing w:lineRule="auto" w:line="276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p>
      <w:pPr>
        <w:pStyle w:val="Normal"/>
        <w:widowControl w:val="false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Члан 1</w:t>
      </w:r>
      <w:r>
        <w:rPr>
          <w:rFonts w:cs="Arial"/>
          <w:color w:val="000000"/>
          <w:sz w:val="22"/>
          <w:szCs w:val="22"/>
          <w:lang w:val="sr-RS"/>
        </w:rPr>
        <w:t>2</w:t>
      </w:r>
      <w:r>
        <w:rPr>
          <w:rFonts w:cs="Arial"/>
          <w:color w:val="000000"/>
          <w:sz w:val="22"/>
          <w:szCs w:val="22"/>
        </w:rPr>
        <w:t>.</w:t>
      </w:r>
    </w:p>
    <w:p>
      <w:pPr>
        <w:pStyle w:val="Normal"/>
        <w:widowControl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Овај Уговор је сачињен у четири једнаких примерака, по два за сваку уговорну страну.</w:t>
      </w:r>
    </w:p>
    <w:p>
      <w:pPr>
        <w:pStyle w:val="Normal"/>
        <w:widowControl w:val="false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</w:r>
    </w:p>
    <w:tbl>
      <w:tblPr>
        <w:tblW w:w="9134" w:type="dxa"/>
        <w:jc w:val="left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67"/>
        <w:gridCol w:w="4566"/>
      </w:tblGrid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НАРУЧИЛАЦ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ПОНУЂАЧ</w:t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ГРАДСКА УПРАВА ГРАДА ЗАЈЕЧАРА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154" w:hang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НАЧЕЛНИК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left="-90" w:right="-154" w:hanging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</w:r>
          </w:p>
        </w:tc>
      </w:tr>
      <w:tr>
        <w:trPr>
          <w:trHeight w:val="1" w:hRule="atLeast"/>
        </w:trPr>
        <w:tc>
          <w:tcPr>
            <w:tcW w:w="4567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(потпис и печат)</w:t>
            </w:r>
          </w:p>
        </w:tc>
        <w:tc>
          <w:tcPr>
            <w:tcW w:w="4566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both"/>
              <w:rPr>
                <w:rFonts w:ascii="Arial" w:hAnsi="Arial" w:cs="Arial"/>
                <w:i/>
                <w:i/>
                <w:color w:val="000000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left" w:pos="0" w:leader="none"/>
                <w:tab w:val="left" w:pos="72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cs="Arial"/>
                <w:i/>
                <w:color w:val="000000"/>
                <w:sz w:val="22"/>
                <w:szCs w:val="22"/>
              </w:rPr>
              <w:t>(потпис)</w:t>
            </w:r>
          </w:p>
        </w:tc>
      </w:tr>
    </w:tbl>
    <w:p>
      <w:pPr>
        <w:pStyle w:val="Normal"/>
        <w:widowControl w:val="false"/>
        <w:rPr>
          <w:rFonts w:ascii="Arial" w:hAnsi="Arial"/>
          <w:sz w:val="22"/>
          <w:szCs w:val="22"/>
        </w:rPr>
      </w:pPr>
      <w:r>
        <w:rPr/>
      </w:r>
      <w:bookmarkStart w:id="1" w:name="_GoBack"/>
      <w:bookmarkStart w:id="2" w:name="_GoBack"/>
      <w:bookmarkEnd w:id="2"/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unhideWhenUsed/>
    <w:qFormat/>
    <w:rPr/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Caption1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rsid w:val="00414fdf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Arial" w:hAnsi="Arial" w:eastAsia="SimSun, 宋体" w:cs="Mangal, 'Liberation Mono'"/>
      <w:color w:val="auto"/>
      <w:kern w:val="2"/>
      <w:sz w:val="24"/>
      <w:szCs w:val="24"/>
      <w:lang w:val="en-US" w:eastAsia="zh-CN" w:bidi="hi-IN"/>
    </w:rPr>
  </w:style>
  <w:style w:type="paragraph" w:styleId="ListParagraph">
    <w:name w:val="List Paragraph"/>
    <w:basedOn w:val="Normal"/>
    <w:uiPriority w:val="34"/>
    <w:qFormat/>
    <w:rsid w:val="00414fdf"/>
    <w:pPr>
      <w:spacing w:before="0" w:after="0"/>
      <w:ind w:left="720" w:hanging="0"/>
      <w:contextualSpacing/>
    </w:pPr>
    <w:rPr>
      <w:szCs w:val="21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kern w:val="2"/>
      <w:sz w:val="24"/>
      <w:szCs w:val="24"/>
      <w:lang w:val="en-US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LibreOffice/7.3.2.2$Windows_X86_64 LibreOffice_project/49f2b1bff42cfccbd8f788c8dc32c1c309559be0</Application>
  <AppVersion>15.0000</AppVersion>
  <Pages>3</Pages>
  <Words>541</Words>
  <Characters>2974</Characters>
  <CharactersWithSpaces>3538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2024-11-25T20:31:00Z</dcterms:created>
  <dc:creator>Ivan Živković</dc:creator>
  <dc:description/>
  <dc:language>en-US</dc:language>
  <cp:lastModifiedBy/>
  <cp:lastPrinted>2020-06-10T14:19:00Z</cp:lastPrinted>
  <dcterms:modified xsi:type="dcterms:W3CDTF">2026-04-01T10:40:01Z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